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DC2" w14:textId="37C7166E" w:rsidR="008A0789" w:rsidRPr="0064020A" w:rsidRDefault="0064020A" w:rsidP="006B4BD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Understanding </w:t>
      </w:r>
      <w:proofErr w:type="spellStart"/>
      <w:r w:rsidR="005139B7">
        <w:rPr>
          <w:rFonts w:ascii="Garamond" w:hAnsi="Garamond"/>
          <w:sz w:val="24"/>
          <w:szCs w:val="24"/>
        </w:rPr>
        <w:t>Hawai</w:t>
      </w:r>
      <w:proofErr w:type="spellEnd"/>
      <w:r w:rsidR="005139B7">
        <w:rPr>
          <w:rFonts w:ascii="Times New Roman" w:hAnsi="Times New Roman" w:cs="Times New Roman"/>
          <w:sz w:val="24"/>
          <w:szCs w:val="24"/>
          <w:lang w:val="haw-US"/>
        </w:rPr>
        <w:t>ʻi</w:t>
      </w:r>
      <w:r w:rsidR="005139B7">
        <w:rPr>
          <w:rFonts w:ascii="Times New Roman" w:hAnsi="Times New Roman" w:cs="Times New Roman"/>
          <w:sz w:val="24"/>
          <w:szCs w:val="24"/>
        </w:rPr>
        <w:t xml:space="preserve">’s </w:t>
      </w:r>
      <w:r w:rsidR="006B4BDC">
        <w:rPr>
          <w:rFonts w:ascii="Garamond" w:hAnsi="Garamond"/>
          <w:sz w:val="24"/>
          <w:szCs w:val="24"/>
          <w:lang w:val="haw-US"/>
        </w:rPr>
        <w:t xml:space="preserve">Our Care, Our Choice </w:t>
      </w:r>
      <w:r>
        <w:rPr>
          <w:rFonts w:ascii="Garamond" w:hAnsi="Garamond"/>
          <w:sz w:val="24"/>
          <w:szCs w:val="24"/>
        </w:rPr>
        <w:t>Act</w:t>
      </w:r>
    </w:p>
    <w:p w14:paraId="3F6242C0" w14:textId="1A82CB13" w:rsidR="00443D74" w:rsidRPr="006B4BDC" w:rsidRDefault="00443D74" w:rsidP="006B4BDC">
      <w:pPr>
        <w:spacing w:before="100" w:beforeAutospacing="1" w:after="100" w:afterAutospacing="1"/>
        <w:jc w:val="center"/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By: Aubrey Hawk, </w:t>
      </w:r>
      <w:r w:rsidR="006B4BDC" w:rsidRPr="006B4BDC">
        <w:rPr>
          <w:rFonts w:ascii="Garamond" w:hAnsi="Garamond"/>
          <w:sz w:val="24"/>
          <w:szCs w:val="24"/>
        </w:rPr>
        <w:t>Public Relation</w:t>
      </w:r>
      <w:r w:rsidR="006B4BDC">
        <w:rPr>
          <w:rFonts w:ascii="Garamond" w:hAnsi="Garamond"/>
          <w:sz w:val="24"/>
          <w:szCs w:val="24"/>
        </w:rPr>
        <w:t xml:space="preserve">s, Advocate, Compassion &amp; Choices </w:t>
      </w:r>
    </w:p>
    <w:p w14:paraId="1D4EA702" w14:textId="32409899" w:rsidR="00443D74" w:rsidRPr="006B4BDC" w:rsidRDefault="00443D74">
      <w:pPr>
        <w:rPr>
          <w:rFonts w:ascii="Garamond" w:hAnsi="Garamond"/>
          <w:sz w:val="24"/>
          <w:szCs w:val="24"/>
        </w:rPr>
      </w:pPr>
    </w:p>
    <w:p w14:paraId="2B2FD9C7" w14:textId="30EC76F5" w:rsidR="00D11F08" w:rsidRPr="006B4BDC" w:rsidRDefault="00D11F08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The Our Care, Our Choice Act (OCOCA) gives </w:t>
      </w:r>
      <w:proofErr w:type="spellStart"/>
      <w:r w:rsidRPr="006B4BDC">
        <w:rPr>
          <w:rFonts w:ascii="Garamond" w:hAnsi="Garamond"/>
          <w:sz w:val="24"/>
          <w:szCs w:val="24"/>
        </w:rPr>
        <w:t>Hawai</w:t>
      </w:r>
      <w:proofErr w:type="spellEnd"/>
      <w:r w:rsidR="006B4BDC">
        <w:rPr>
          <w:rFonts w:ascii="Times New Roman" w:hAnsi="Times New Roman" w:cs="Times New Roman"/>
          <w:sz w:val="24"/>
          <w:szCs w:val="24"/>
          <w:lang w:val="haw-US"/>
        </w:rPr>
        <w:t>ʻ</w:t>
      </w:r>
      <w:r w:rsidRPr="006B4BDC">
        <w:rPr>
          <w:rFonts w:ascii="Garamond" w:hAnsi="Garamond"/>
          <w:sz w:val="24"/>
          <w:szCs w:val="24"/>
        </w:rPr>
        <w:t xml:space="preserve">i’s terminally ill patients another option to avoid suffering and die peacefully on their own terms. The law authorizes </w:t>
      </w:r>
      <w:r w:rsidR="006B4BDC">
        <w:rPr>
          <w:rFonts w:ascii="Garamond" w:hAnsi="Garamond"/>
          <w:sz w:val="24"/>
          <w:szCs w:val="24"/>
          <w:lang w:val="haw-US"/>
        </w:rPr>
        <w:t>M</w:t>
      </w:r>
      <w:proofErr w:type="spellStart"/>
      <w:r w:rsidRPr="006B4BDC">
        <w:rPr>
          <w:rFonts w:ascii="Garamond" w:hAnsi="Garamond"/>
          <w:sz w:val="24"/>
          <w:szCs w:val="24"/>
        </w:rPr>
        <w:t>edical</w:t>
      </w:r>
      <w:proofErr w:type="spellEnd"/>
      <w:r w:rsidRPr="006B4BDC">
        <w:rPr>
          <w:rFonts w:ascii="Garamond" w:hAnsi="Garamond"/>
          <w:sz w:val="24"/>
          <w:szCs w:val="24"/>
        </w:rPr>
        <w:t xml:space="preserve"> </w:t>
      </w:r>
      <w:r w:rsidR="006B4BDC">
        <w:rPr>
          <w:rFonts w:ascii="Garamond" w:hAnsi="Garamond"/>
          <w:sz w:val="24"/>
          <w:szCs w:val="24"/>
          <w:lang w:val="haw-US"/>
        </w:rPr>
        <w:t>A</w:t>
      </w:r>
      <w:r w:rsidRPr="006B4BDC">
        <w:rPr>
          <w:rFonts w:ascii="Garamond" w:hAnsi="Garamond"/>
          <w:sz w:val="24"/>
          <w:szCs w:val="24"/>
        </w:rPr>
        <w:t xml:space="preserve">id </w:t>
      </w:r>
      <w:proofErr w:type="gramStart"/>
      <w:r w:rsidR="006B4BDC">
        <w:rPr>
          <w:rFonts w:ascii="Garamond" w:hAnsi="Garamond"/>
          <w:sz w:val="24"/>
          <w:szCs w:val="24"/>
          <w:lang w:val="haw-US"/>
        </w:rPr>
        <w:t>I</w:t>
      </w:r>
      <w:r w:rsidRPr="006B4BDC">
        <w:rPr>
          <w:rFonts w:ascii="Garamond" w:hAnsi="Garamond"/>
          <w:sz w:val="24"/>
          <w:szCs w:val="24"/>
        </w:rPr>
        <w:t>n</w:t>
      </w:r>
      <w:proofErr w:type="gramEnd"/>
      <w:r w:rsidRPr="006B4BDC">
        <w:rPr>
          <w:rFonts w:ascii="Garamond" w:hAnsi="Garamond"/>
          <w:sz w:val="24"/>
          <w:szCs w:val="24"/>
        </w:rPr>
        <w:t xml:space="preserve"> </w:t>
      </w:r>
      <w:r w:rsidR="006B4BDC">
        <w:rPr>
          <w:rFonts w:ascii="Garamond" w:hAnsi="Garamond"/>
          <w:sz w:val="24"/>
          <w:szCs w:val="24"/>
          <w:lang w:val="haw-US"/>
        </w:rPr>
        <w:t>D</w:t>
      </w:r>
      <w:proofErr w:type="spellStart"/>
      <w:r w:rsidRPr="006B4BDC">
        <w:rPr>
          <w:rFonts w:ascii="Garamond" w:hAnsi="Garamond"/>
          <w:sz w:val="24"/>
          <w:szCs w:val="24"/>
        </w:rPr>
        <w:t>ying</w:t>
      </w:r>
      <w:proofErr w:type="spellEnd"/>
      <w:r w:rsidRPr="006B4BDC">
        <w:rPr>
          <w:rFonts w:ascii="Garamond" w:hAnsi="Garamond"/>
          <w:sz w:val="24"/>
          <w:szCs w:val="24"/>
        </w:rPr>
        <w:t xml:space="preserve"> (MAID), and </w:t>
      </w:r>
      <w:r w:rsidR="006B4BDC">
        <w:rPr>
          <w:rFonts w:ascii="Garamond" w:hAnsi="Garamond"/>
          <w:sz w:val="24"/>
          <w:szCs w:val="24"/>
          <w:lang w:val="haw-US"/>
        </w:rPr>
        <w:t>now it</w:t>
      </w:r>
      <w:r w:rsidR="006B4BDC">
        <w:rPr>
          <w:rFonts w:ascii="Times New Roman" w:hAnsi="Times New Roman" w:cs="Times New Roman"/>
          <w:sz w:val="24"/>
          <w:szCs w:val="24"/>
        </w:rPr>
        <w:t>’s</w:t>
      </w:r>
      <w:r w:rsidRPr="006B4BDC">
        <w:rPr>
          <w:rFonts w:ascii="Garamond" w:hAnsi="Garamond"/>
          <w:sz w:val="24"/>
          <w:szCs w:val="24"/>
        </w:rPr>
        <w:t xml:space="preserve"> easier to access.</w:t>
      </w:r>
    </w:p>
    <w:p w14:paraId="39649A23" w14:textId="7228F11F" w:rsidR="00D11F08" w:rsidRPr="006B4BDC" w:rsidRDefault="00D11F08">
      <w:pPr>
        <w:rPr>
          <w:rFonts w:ascii="Garamond" w:hAnsi="Garamond"/>
          <w:sz w:val="24"/>
          <w:szCs w:val="24"/>
        </w:rPr>
      </w:pPr>
      <w:proofErr w:type="gramStart"/>
      <w:r w:rsidRPr="006B4BDC">
        <w:rPr>
          <w:rFonts w:ascii="Garamond" w:hAnsi="Garamond"/>
          <w:sz w:val="24"/>
          <w:szCs w:val="24"/>
        </w:rPr>
        <w:t>Let’s</w:t>
      </w:r>
      <w:proofErr w:type="gramEnd"/>
      <w:r w:rsidRPr="006B4BDC">
        <w:rPr>
          <w:rFonts w:ascii="Garamond" w:hAnsi="Garamond"/>
          <w:sz w:val="24"/>
          <w:szCs w:val="24"/>
        </w:rPr>
        <w:t xml:space="preserve"> back up a few years. The OCOCA took effect in 2019, making </w:t>
      </w:r>
      <w:proofErr w:type="spellStart"/>
      <w:r w:rsidRPr="006B4BDC">
        <w:rPr>
          <w:rFonts w:ascii="Garamond" w:hAnsi="Garamond"/>
          <w:sz w:val="24"/>
          <w:szCs w:val="24"/>
        </w:rPr>
        <w:t>Hawai</w:t>
      </w:r>
      <w:proofErr w:type="spellEnd"/>
      <w:r w:rsidR="006B4BDC">
        <w:rPr>
          <w:rFonts w:ascii="Times New Roman" w:hAnsi="Times New Roman" w:cs="Times New Roman"/>
          <w:sz w:val="24"/>
          <w:szCs w:val="24"/>
          <w:lang w:val="haw-US"/>
        </w:rPr>
        <w:t>ʻ</w:t>
      </w:r>
      <w:r w:rsidRPr="006B4BDC">
        <w:rPr>
          <w:rFonts w:ascii="Garamond" w:hAnsi="Garamond"/>
          <w:sz w:val="24"/>
          <w:szCs w:val="24"/>
        </w:rPr>
        <w:t>i one of the now 11 US jurisdictions that authorize MAID. M</w:t>
      </w:r>
      <w:r w:rsidR="00DE3285" w:rsidRPr="006B4BDC">
        <w:rPr>
          <w:rFonts w:ascii="Garamond" w:hAnsi="Garamond"/>
          <w:sz w:val="24"/>
          <w:szCs w:val="24"/>
        </w:rPr>
        <w:t>AI</w:t>
      </w:r>
      <w:r w:rsidRPr="006B4BDC">
        <w:rPr>
          <w:rFonts w:ascii="Garamond" w:hAnsi="Garamond"/>
          <w:sz w:val="24"/>
          <w:szCs w:val="24"/>
        </w:rPr>
        <w:t>D is a standard medical practice in which an adult with a prognosis of 6 months or</w:t>
      </w:r>
      <w:r w:rsidR="00C22169" w:rsidRPr="006B4BDC">
        <w:rPr>
          <w:rFonts w:ascii="Garamond" w:hAnsi="Garamond"/>
          <w:sz w:val="24"/>
          <w:szCs w:val="24"/>
        </w:rPr>
        <w:t xml:space="preserve"> </w:t>
      </w:r>
      <w:r w:rsidRPr="006B4BDC">
        <w:rPr>
          <w:rFonts w:ascii="Garamond" w:hAnsi="Garamond"/>
          <w:sz w:val="24"/>
          <w:szCs w:val="24"/>
        </w:rPr>
        <w:t>less may obtain a prescription for life-ending medication they can take to end suffering at the time and place of their choosing.</w:t>
      </w:r>
    </w:p>
    <w:p w14:paraId="671364E0" w14:textId="69008256" w:rsidR="00D11F08" w:rsidRPr="006B4BDC" w:rsidRDefault="00D11F08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>Almost immediately, patients and providers realized that the OCOCA, with its 20-day waiting period and limited pool of providers, would be too difficult for dying people to access. According to Kaiser</w:t>
      </w:r>
      <w:r w:rsidR="006B4BDC">
        <w:rPr>
          <w:rFonts w:ascii="Garamond" w:hAnsi="Garamond"/>
          <w:sz w:val="24"/>
          <w:szCs w:val="24"/>
          <w:lang w:val="haw-US"/>
        </w:rPr>
        <w:t xml:space="preserve"> Permanente</w:t>
      </w:r>
      <w:r w:rsidRPr="006B4BDC">
        <w:rPr>
          <w:rFonts w:ascii="Garamond" w:hAnsi="Garamond"/>
          <w:sz w:val="24"/>
          <w:szCs w:val="24"/>
        </w:rPr>
        <w:t xml:space="preserve"> and </w:t>
      </w:r>
      <w:proofErr w:type="spellStart"/>
      <w:r w:rsidRPr="006B4BDC">
        <w:rPr>
          <w:rFonts w:ascii="Garamond" w:hAnsi="Garamond"/>
          <w:sz w:val="24"/>
          <w:szCs w:val="24"/>
        </w:rPr>
        <w:t>Haw</w:t>
      </w:r>
      <w:r w:rsidR="001D19ED" w:rsidRPr="006B4BDC">
        <w:rPr>
          <w:rFonts w:ascii="Garamond" w:hAnsi="Garamond"/>
          <w:sz w:val="24"/>
          <w:szCs w:val="24"/>
        </w:rPr>
        <w:t>a</w:t>
      </w:r>
      <w:r w:rsidRPr="006B4BDC">
        <w:rPr>
          <w:rFonts w:ascii="Garamond" w:hAnsi="Garamond"/>
          <w:sz w:val="24"/>
          <w:szCs w:val="24"/>
        </w:rPr>
        <w:t>i</w:t>
      </w:r>
      <w:proofErr w:type="spellEnd"/>
      <w:r w:rsidR="006B4BDC">
        <w:rPr>
          <w:rFonts w:ascii="Times New Roman" w:hAnsi="Times New Roman" w:cs="Times New Roman"/>
          <w:sz w:val="24"/>
          <w:szCs w:val="24"/>
          <w:lang w:val="haw-US"/>
        </w:rPr>
        <w:t>ʻ</w:t>
      </w:r>
      <w:r w:rsidRPr="006B4BDC">
        <w:rPr>
          <w:rFonts w:ascii="Garamond" w:hAnsi="Garamond"/>
          <w:sz w:val="24"/>
          <w:szCs w:val="24"/>
        </w:rPr>
        <w:t>i Pacific Health</w:t>
      </w:r>
      <w:r w:rsidR="006B4BDC">
        <w:rPr>
          <w:rFonts w:ascii="Garamond" w:hAnsi="Garamond"/>
          <w:sz w:val="24"/>
          <w:szCs w:val="24"/>
          <w:lang w:val="haw-US"/>
        </w:rPr>
        <w:t xml:space="preserve"> (HPH)</w:t>
      </w:r>
      <w:r w:rsidRPr="006B4BDC">
        <w:rPr>
          <w:rFonts w:ascii="Garamond" w:hAnsi="Garamond"/>
          <w:sz w:val="24"/>
          <w:szCs w:val="24"/>
        </w:rPr>
        <w:t>, 25-30</w:t>
      </w:r>
      <w:r w:rsidR="006B4BDC">
        <w:rPr>
          <w:rFonts w:ascii="Garamond" w:hAnsi="Garamond"/>
          <w:sz w:val="24"/>
          <w:szCs w:val="24"/>
          <w:lang w:val="haw-US"/>
        </w:rPr>
        <w:t>%</w:t>
      </w:r>
      <w:r w:rsidRPr="006B4BDC">
        <w:rPr>
          <w:rFonts w:ascii="Garamond" w:hAnsi="Garamond"/>
          <w:sz w:val="24"/>
          <w:szCs w:val="24"/>
        </w:rPr>
        <w:t xml:space="preserve"> of </w:t>
      </w:r>
      <w:r w:rsidR="001D19ED" w:rsidRPr="006B4BDC">
        <w:rPr>
          <w:rFonts w:ascii="Garamond" w:hAnsi="Garamond"/>
          <w:sz w:val="24"/>
          <w:szCs w:val="24"/>
        </w:rPr>
        <w:t xml:space="preserve">their </w:t>
      </w:r>
      <w:r w:rsidRPr="006B4BDC">
        <w:rPr>
          <w:rFonts w:ascii="Garamond" w:hAnsi="Garamond"/>
          <w:sz w:val="24"/>
          <w:szCs w:val="24"/>
        </w:rPr>
        <w:t xml:space="preserve">patients </w:t>
      </w:r>
      <w:r w:rsidR="001D19ED" w:rsidRPr="006B4BDC">
        <w:rPr>
          <w:rFonts w:ascii="Garamond" w:hAnsi="Garamond"/>
          <w:sz w:val="24"/>
          <w:szCs w:val="24"/>
        </w:rPr>
        <w:t xml:space="preserve">who wanted this option suffered and died </w:t>
      </w:r>
      <w:r w:rsidR="00C22169" w:rsidRPr="006B4BDC">
        <w:rPr>
          <w:rFonts w:ascii="Garamond" w:hAnsi="Garamond"/>
          <w:sz w:val="24"/>
          <w:szCs w:val="24"/>
        </w:rPr>
        <w:t xml:space="preserve">during </w:t>
      </w:r>
      <w:r w:rsidR="001D19ED" w:rsidRPr="006B4BDC">
        <w:rPr>
          <w:rFonts w:ascii="Garamond" w:hAnsi="Garamond"/>
          <w:sz w:val="24"/>
          <w:szCs w:val="24"/>
        </w:rPr>
        <w:t>the waiting period. Patients in rural areas,</w:t>
      </w:r>
      <w:r w:rsidR="00C22169" w:rsidRPr="006B4BDC">
        <w:rPr>
          <w:rFonts w:ascii="Garamond" w:hAnsi="Garamond"/>
          <w:sz w:val="24"/>
          <w:szCs w:val="24"/>
        </w:rPr>
        <w:t xml:space="preserve"> or</w:t>
      </w:r>
      <w:r w:rsidR="001D19ED" w:rsidRPr="006B4BDC">
        <w:rPr>
          <w:rFonts w:ascii="Garamond" w:hAnsi="Garamond"/>
          <w:sz w:val="24"/>
          <w:szCs w:val="24"/>
        </w:rPr>
        <w:t xml:space="preserve"> who were not affiliated with Kaiser or HPH, were having trouble finding a supportive provider </w:t>
      </w:r>
      <w:r w:rsidR="00C22169" w:rsidRPr="006B4BDC">
        <w:rPr>
          <w:rFonts w:ascii="Garamond" w:hAnsi="Garamond"/>
          <w:sz w:val="24"/>
          <w:szCs w:val="24"/>
        </w:rPr>
        <w:t>at all</w:t>
      </w:r>
      <w:r w:rsidR="001D19ED" w:rsidRPr="006B4BDC">
        <w:rPr>
          <w:rFonts w:ascii="Garamond" w:hAnsi="Garamond"/>
          <w:sz w:val="24"/>
          <w:szCs w:val="24"/>
        </w:rPr>
        <w:t>.</w:t>
      </w:r>
    </w:p>
    <w:p w14:paraId="40F1B902" w14:textId="2CAD9A30" w:rsidR="001D19ED" w:rsidRPr="006B4BDC" w:rsidRDefault="001D19ED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Thankfully, lawmakers like Sen. Joy San Buenaventura and Rep. Della Au </w:t>
      </w:r>
      <w:proofErr w:type="spellStart"/>
      <w:r w:rsidRPr="006B4BDC">
        <w:rPr>
          <w:rFonts w:ascii="Garamond" w:hAnsi="Garamond"/>
          <w:sz w:val="24"/>
          <w:szCs w:val="24"/>
        </w:rPr>
        <w:t>Belatti</w:t>
      </w:r>
      <w:proofErr w:type="spellEnd"/>
      <w:r w:rsidRPr="006B4BDC">
        <w:rPr>
          <w:rFonts w:ascii="Garamond" w:hAnsi="Garamond"/>
          <w:sz w:val="24"/>
          <w:szCs w:val="24"/>
        </w:rPr>
        <w:t xml:space="preserve"> had the compassion and courage to pass an OCOCA improvement bill this session.</w:t>
      </w:r>
      <w:r w:rsidR="00253892" w:rsidRPr="006B4BDC">
        <w:rPr>
          <w:rFonts w:ascii="Garamond" w:hAnsi="Garamond"/>
          <w:sz w:val="24"/>
          <w:szCs w:val="24"/>
        </w:rPr>
        <w:t xml:space="preserve"> It took effect immediately upon Governor Josh Green’s signature on June 2, </w:t>
      </w:r>
      <w:r w:rsidR="00FE6DF1" w:rsidRPr="006B4BDC">
        <w:rPr>
          <w:rFonts w:ascii="Garamond" w:hAnsi="Garamond"/>
          <w:sz w:val="24"/>
          <w:szCs w:val="24"/>
        </w:rPr>
        <w:t>2</w:t>
      </w:r>
      <w:r w:rsidR="00253892" w:rsidRPr="006B4BDC">
        <w:rPr>
          <w:rFonts w:ascii="Garamond" w:hAnsi="Garamond"/>
          <w:sz w:val="24"/>
          <w:szCs w:val="24"/>
        </w:rPr>
        <w:t>023.</w:t>
      </w:r>
    </w:p>
    <w:p w14:paraId="338C1CA3" w14:textId="0965EE5B" w:rsidR="001D19ED" w:rsidRPr="006B4BDC" w:rsidRDefault="001D19ED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Now, in addition to MDs, qualified Advanced Practice Registered Nurses can prescribe. The waiting period has gone from 20 days to </w:t>
      </w:r>
      <w:r w:rsidR="006B4BDC" w:rsidRPr="006B4BDC">
        <w:rPr>
          <w:rFonts w:ascii="Garamond" w:hAnsi="Garamond"/>
          <w:sz w:val="24"/>
          <w:szCs w:val="24"/>
        </w:rPr>
        <w:t>five and</w:t>
      </w:r>
      <w:r w:rsidRPr="006B4BDC">
        <w:rPr>
          <w:rFonts w:ascii="Garamond" w:hAnsi="Garamond"/>
          <w:sz w:val="24"/>
          <w:szCs w:val="24"/>
        </w:rPr>
        <w:t xml:space="preserve"> can even be waived if the provider determines that the patient won’t survive it. </w:t>
      </w:r>
    </w:p>
    <w:p w14:paraId="4459E056" w14:textId="2A6863EE" w:rsidR="001D19ED" w:rsidRPr="006B4BDC" w:rsidRDefault="001D19ED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All eligibility requirements remain in place, and qualifying is </w:t>
      </w:r>
      <w:r w:rsidR="00253892" w:rsidRPr="006B4BDC">
        <w:rPr>
          <w:rFonts w:ascii="Garamond" w:hAnsi="Garamond"/>
          <w:sz w:val="24"/>
          <w:szCs w:val="24"/>
        </w:rPr>
        <w:t xml:space="preserve">still </w:t>
      </w:r>
      <w:r w:rsidRPr="006B4BDC">
        <w:rPr>
          <w:rFonts w:ascii="Garamond" w:hAnsi="Garamond"/>
          <w:sz w:val="24"/>
          <w:szCs w:val="24"/>
        </w:rPr>
        <w:t xml:space="preserve">by no means an easy process. </w:t>
      </w:r>
      <w:r w:rsidR="006B4BDC" w:rsidRPr="006B4BDC">
        <w:rPr>
          <w:rFonts w:ascii="Garamond" w:hAnsi="Garamond"/>
          <w:sz w:val="24"/>
          <w:szCs w:val="24"/>
        </w:rPr>
        <w:t>To</w:t>
      </w:r>
      <w:r w:rsidRPr="006B4BDC">
        <w:rPr>
          <w:rFonts w:ascii="Garamond" w:hAnsi="Garamond"/>
          <w:sz w:val="24"/>
          <w:szCs w:val="24"/>
        </w:rPr>
        <w:t xml:space="preserve"> use the OCOCA, a patient must be an adult resident, have a 6-month prognosis, and be capable of making their own medical decisions. They must be able to self-ingest the medication</w:t>
      </w:r>
      <w:r w:rsidR="00EB3387" w:rsidRPr="006B4BDC">
        <w:rPr>
          <w:rFonts w:ascii="Garamond" w:hAnsi="Garamond"/>
          <w:sz w:val="24"/>
          <w:szCs w:val="24"/>
        </w:rPr>
        <w:t>, which is what differentiates the practice from</w:t>
      </w:r>
      <w:r w:rsidRPr="006B4BDC">
        <w:rPr>
          <w:rFonts w:ascii="Garamond" w:hAnsi="Garamond"/>
          <w:sz w:val="24"/>
          <w:szCs w:val="24"/>
        </w:rPr>
        <w:t xml:space="preserve"> euthanasia. They must consult with three providers: </w:t>
      </w:r>
      <w:r w:rsidR="00253892" w:rsidRPr="006B4BDC">
        <w:rPr>
          <w:rFonts w:ascii="Garamond" w:hAnsi="Garamond"/>
          <w:sz w:val="24"/>
          <w:szCs w:val="24"/>
        </w:rPr>
        <w:t>an</w:t>
      </w:r>
      <w:r w:rsidRPr="006B4BDC">
        <w:rPr>
          <w:rFonts w:ascii="Garamond" w:hAnsi="Garamond"/>
          <w:sz w:val="24"/>
          <w:szCs w:val="24"/>
        </w:rPr>
        <w:t xml:space="preserve"> attending</w:t>
      </w:r>
      <w:r w:rsidR="00253892" w:rsidRPr="006B4BDC">
        <w:rPr>
          <w:rFonts w:ascii="Garamond" w:hAnsi="Garamond"/>
          <w:sz w:val="24"/>
          <w:szCs w:val="24"/>
        </w:rPr>
        <w:t>, a consulting, and a mental health provider. They must provide two oral requests and one written request, which must be signed by two witnesses, one of whom is not a beneficiary. In short, no one will be making this decision lightly.</w:t>
      </w:r>
    </w:p>
    <w:p w14:paraId="21006AE6" w14:textId="364BF53B" w:rsidR="00253892" w:rsidRPr="006B4BDC" w:rsidRDefault="00253892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Most private insurance and Medicaid cover the cost of medication and provider consultations, which can be conducted via telehealth. Medicare and the VA do not cover MAID. </w:t>
      </w:r>
      <w:r w:rsidR="000C7F6B" w:rsidRPr="006B4BDC">
        <w:rPr>
          <w:rFonts w:ascii="Garamond" w:hAnsi="Garamond"/>
          <w:sz w:val="24"/>
          <w:szCs w:val="24"/>
        </w:rPr>
        <w:t>Out-of-pocket costs can be $500 for medication alone.</w:t>
      </w:r>
    </w:p>
    <w:p w14:paraId="3E91D127" w14:textId="2675C39F" w:rsidR="00253892" w:rsidRPr="006B4BDC" w:rsidRDefault="00253892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There is no official list of providers—any </w:t>
      </w:r>
      <w:proofErr w:type="spellStart"/>
      <w:r w:rsidRPr="006B4BDC">
        <w:rPr>
          <w:rFonts w:ascii="Garamond" w:hAnsi="Garamond"/>
          <w:sz w:val="24"/>
          <w:szCs w:val="24"/>
        </w:rPr>
        <w:t>Hawai</w:t>
      </w:r>
      <w:proofErr w:type="spellEnd"/>
      <w:r w:rsidR="006B4BDC">
        <w:rPr>
          <w:rFonts w:ascii="Times New Roman" w:hAnsi="Times New Roman" w:cs="Times New Roman"/>
          <w:sz w:val="24"/>
          <w:szCs w:val="24"/>
          <w:lang w:val="haw-US"/>
        </w:rPr>
        <w:t>ʻ</w:t>
      </w:r>
      <w:r w:rsidRPr="006B4BDC">
        <w:rPr>
          <w:rFonts w:ascii="Garamond" w:hAnsi="Garamond"/>
          <w:sz w:val="24"/>
          <w:szCs w:val="24"/>
        </w:rPr>
        <w:t xml:space="preserve">i MD or authorized APRN is legally allowed to support their patient </w:t>
      </w:r>
      <w:r w:rsidR="00FE6DF1" w:rsidRPr="006B4BDC">
        <w:rPr>
          <w:rFonts w:ascii="Garamond" w:hAnsi="Garamond"/>
          <w:sz w:val="24"/>
          <w:szCs w:val="24"/>
        </w:rPr>
        <w:t>wishing to access</w:t>
      </w:r>
      <w:r w:rsidRPr="006B4BDC">
        <w:rPr>
          <w:rFonts w:ascii="Garamond" w:hAnsi="Garamond"/>
          <w:sz w:val="24"/>
          <w:szCs w:val="24"/>
        </w:rPr>
        <w:t xml:space="preserve"> this end-of-life option. No special training is required</w:t>
      </w:r>
      <w:r w:rsidR="00FE6DF1" w:rsidRPr="006B4BDC">
        <w:rPr>
          <w:rFonts w:ascii="Garamond" w:hAnsi="Garamond"/>
          <w:sz w:val="24"/>
          <w:szCs w:val="24"/>
        </w:rPr>
        <w:t xml:space="preserve">, but if a provider would like to consult with an experienced prescriber, they can call Compassion &amp; Choices’ “Doc-2-Doc” line at 800-247-7241. </w:t>
      </w:r>
    </w:p>
    <w:p w14:paraId="033FB950" w14:textId="0EDE64D6" w:rsidR="00FE6DF1" w:rsidRPr="006B4BDC" w:rsidRDefault="00FE6DF1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Medical aid in dying is not for everyone. In fact, of </w:t>
      </w:r>
      <w:proofErr w:type="spellStart"/>
      <w:r w:rsidRPr="006B4BDC">
        <w:rPr>
          <w:rFonts w:ascii="Garamond" w:hAnsi="Garamond"/>
          <w:sz w:val="24"/>
          <w:szCs w:val="24"/>
        </w:rPr>
        <w:t>Hawai</w:t>
      </w:r>
      <w:proofErr w:type="spellEnd"/>
      <w:r w:rsidR="006B4BDC">
        <w:rPr>
          <w:rFonts w:ascii="Times New Roman" w:hAnsi="Times New Roman" w:cs="Times New Roman"/>
          <w:sz w:val="24"/>
          <w:szCs w:val="24"/>
          <w:lang w:val="haw-US"/>
        </w:rPr>
        <w:t>ʻ</w:t>
      </w:r>
      <w:r w:rsidRPr="006B4BDC">
        <w:rPr>
          <w:rFonts w:ascii="Garamond" w:hAnsi="Garamond"/>
          <w:sz w:val="24"/>
          <w:szCs w:val="24"/>
        </w:rPr>
        <w:t xml:space="preserve">i’s approximately 11,000 annual deaths, only about 40 people per year elect to use MAID. Just knowing the option is available can be a great </w:t>
      </w:r>
      <w:r w:rsidRPr="006B4BDC">
        <w:rPr>
          <w:rFonts w:ascii="Garamond" w:hAnsi="Garamond"/>
          <w:sz w:val="24"/>
          <w:szCs w:val="24"/>
        </w:rPr>
        <w:lastRenderedPageBreak/>
        <w:t xml:space="preserve">comfort. Even if you’re not terminally ill, if you think you might want this option for yourself someday, it’s important to start talking to your providers now. </w:t>
      </w:r>
    </w:p>
    <w:p w14:paraId="110711C8" w14:textId="1D3EF7B4" w:rsidR="00FE6DF1" w:rsidRPr="006B4BDC" w:rsidRDefault="00C22169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For detailed information on the OCOCA, visit </w:t>
      </w:r>
      <w:hyperlink r:id="rId4" w:history="1">
        <w:r w:rsidRPr="006B4BDC">
          <w:rPr>
            <w:rStyle w:val="Hyperlink"/>
            <w:rFonts w:ascii="Garamond" w:hAnsi="Garamond"/>
            <w:sz w:val="24"/>
            <w:szCs w:val="24"/>
          </w:rPr>
          <w:t>https://health.hawaii.gov/opppd/ococ/</w:t>
        </w:r>
      </w:hyperlink>
      <w:r w:rsidRPr="006B4BDC">
        <w:rPr>
          <w:rFonts w:ascii="Garamond" w:hAnsi="Garamond"/>
          <w:sz w:val="24"/>
          <w:szCs w:val="24"/>
        </w:rPr>
        <w:t xml:space="preserve">. For tips on how to talk to your provider about your end-of-life choices, visit </w:t>
      </w:r>
      <w:hyperlink r:id="rId5" w:history="1">
        <w:r w:rsidRPr="006B4BDC">
          <w:rPr>
            <w:rStyle w:val="Hyperlink"/>
            <w:rFonts w:ascii="Garamond" w:hAnsi="Garamond"/>
            <w:sz w:val="24"/>
            <w:szCs w:val="24"/>
          </w:rPr>
          <w:t>www.compassionandchoices.org</w:t>
        </w:r>
      </w:hyperlink>
      <w:r w:rsidRPr="006B4BDC">
        <w:rPr>
          <w:rFonts w:ascii="Garamond" w:hAnsi="Garamond"/>
          <w:sz w:val="24"/>
          <w:szCs w:val="24"/>
        </w:rPr>
        <w:t xml:space="preserve"> and click on Resources. </w:t>
      </w:r>
    </w:p>
    <w:p w14:paraId="2014D009" w14:textId="122A718D" w:rsidR="00443D74" w:rsidRPr="006B4BDC" w:rsidRDefault="00443D74">
      <w:pPr>
        <w:rPr>
          <w:rFonts w:ascii="Garamond" w:hAnsi="Garamond"/>
          <w:sz w:val="24"/>
          <w:szCs w:val="24"/>
        </w:rPr>
      </w:pPr>
      <w:r w:rsidRPr="006B4BDC">
        <w:rPr>
          <w:rFonts w:ascii="Garamond" w:hAnsi="Garamond"/>
          <w:sz w:val="24"/>
          <w:szCs w:val="24"/>
        </w:rPr>
        <w:t xml:space="preserve">This editorial is brought to you by Community First </w:t>
      </w:r>
      <w:proofErr w:type="spellStart"/>
      <w:r w:rsidRPr="006B4BDC">
        <w:rPr>
          <w:rFonts w:ascii="Garamond" w:hAnsi="Garamond"/>
          <w:sz w:val="24"/>
          <w:szCs w:val="24"/>
        </w:rPr>
        <w:t>Hawai</w:t>
      </w:r>
      <w:r w:rsidRPr="006B4BDC">
        <w:rPr>
          <w:rFonts w:ascii="Times New Roman" w:hAnsi="Times New Roman" w:cs="Times New Roman"/>
          <w:sz w:val="24"/>
          <w:szCs w:val="24"/>
        </w:rPr>
        <w:t>ʻ</w:t>
      </w:r>
      <w:r w:rsidRPr="006B4BDC">
        <w:rPr>
          <w:rFonts w:ascii="Garamond" w:hAnsi="Garamond"/>
          <w:sz w:val="24"/>
          <w:szCs w:val="24"/>
        </w:rPr>
        <w:t>i</w:t>
      </w:r>
      <w:proofErr w:type="spellEnd"/>
      <w:r w:rsidRPr="006B4BDC">
        <w:rPr>
          <w:rFonts w:ascii="Garamond" w:hAnsi="Garamond"/>
          <w:sz w:val="24"/>
          <w:szCs w:val="24"/>
        </w:rPr>
        <w:t xml:space="preserve"> a 501 (c) 3 non-profit serving as a convener and catalyst for solutions to improve health and access to health care. For more information, please visit our website at www.communityfirsthawaii.org or Facebook and Instagram pages</w:t>
      </w:r>
      <w:r w:rsidR="00A72133">
        <w:rPr>
          <w:rFonts w:ascii="Garamond" w:hAnsi="Garamond"/>
          <w:sz w:val="24"/>
          <w:szCs w:val="24"/>
          <w:lang w:val="haw-US"/>
        </w:rPr>
        <w:t>,</w:t>
      </w:r>
      <w:r w:rsidRPr="006B4BDC">
        <w:rPr>
          <w:rFonts w:ascii="Garamond" w:hAnsi="Garamond"/>
          <w:sz w:val="24"/>
          <w:szCs w:val="24"/>
        </w:rPr>
        <w:t xml:space="preserve"> @communityfirsthawaii.</w:t>
      </w:r>
    </w:p>
    <w:p w14:paraId="570AFD74" w14:textId="77777777" w:rsidR="00253892" w:rsidRPr="006B4BDC" w:rsidRDefault="00253892">
      <w:pPr>
        <w:rPr>
          <w:rFonts w:ascii="Garamond" w:hAnsi="Garamond"/>
          <w:sz w:val="24"/>
          <w:szCs w:val="24"/>
        </w:rPr>
      </w:pPr>
    </w:p>
    <w:p w14:paraId="714F1F35" w14:textId="77777777" w:rsidR="001D19ED" w:rsidRPr="006B4BDC" w:rsidRDefault="001D19ED">
      <w:pPr>
        <w:rPr>
          <w:rFonts w:ascii="Garamond" w:hAnsi="Garamond"/>
          <w:sz w:val="24"/>
          <w:szCs w:val="24"/>
        </w:rPr>
      </w:pPr>
    </w:p>
    <w:sectPr w:rsidR="001D19ED" w:rsidRPr="006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08"/>
    <w:rsid w:val="0001679A"/>
    <w:rsid w:val="000C7F6B"/>
    <w:rsid w:val="001D19ED"/>
    <w:rsid w:val="00253892"/>
    <w:rsid w:val="003F1A25"/>
    <w:rsid w:val="00443D74"/>
    <w:rsid w:val="005139B7"/>
    <w:rsid w:val="0064020A"/>
    <w:rsid w:val="006B4BDC"/>
    <w:rsid w:val="008A0789"/>
    <w:rsid w:val="00A72133"/>
    <w:rsid w:val="00C22169"/>
    <w:rsid w:val="00D11F08"/>
    <w:rsid w:val="00DE3285"/>
    <w:rsid w:val="00EB3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A549"/>
  <w15:chartTrackingRefBased/>
  <w15:docId w15:val="{CCC7BCD7-C941-4D58-B843-1DDDCE52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assionandchoices.org" TargetMode="External"/><Relationship Id="rId4" Type="http://schemas.openxmlformats.org/officeDocument/2006/relationships/hyperlink" Target="https://health.hawaii.gov/opppd/oc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AHPR</dc:creator>
  <cp:keywords/>
  <dc:description/>
  <cp:lastModifiedBy>Kimberly Kobayashi</cp:lastModifiedBy>
  <cp:revision>10</cp:revision>
  <dcterms:created xsi:type="dcterms:W3CDTF">2023-07-24T22:15:00Z</dcterms:created>
  <dcterms:modified xsi:type="dcterms:W3CDTF">2023-07-25T21:26:00Z</dcterms:modified>
</cp:coreProperties>
</file>